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7" w:after="0" w:line="240"/>
        <w:ind w:right="1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данных</w:t>
      </w:r>
    </w:p>
    <w:p>
      <w:pPr>
        <w:spacing w:before="176" w:after="0" w:line="259"/>
        <w:ind w:right="132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Пользователь, оставляя заявку, оформляя подписку, комментарий, запрос на обратную связь, регистрируясь либо совершая иные действия, связанные с внесением своих персональных данных на интернет-сайте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462C1"/>
            <w:spacing w:val="0"/>
            <w:position w:val="0"/>
            <w:sz w:val="24"/>
            <w:u w:val="single"/>
            <w:shd w:fill="auto" w:val="clear"/>
          </w:rPr>
          <w:t xml:space="preserve">https://luckybooks.ru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принимает настоящее Согласие на обработку персональных данных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размещенное по адресу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462C1"/>
            <w:spacing w:val="0"/>
            <w:position w:val="0"/>
            <w:sz w:val="24"/>
            <w:u w:val="single"/>
            <w:shd w:fill="auto" w:val="clear"/>
          </w:rPr>
          <w:t xml:space="preserve">https://luckybooks.ru/terms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Принятием Согласия является подтверждение факта согласия Пользователя со всеми пунктами Согласия. Пользователь дает свое согласие организации Благотворительный фонд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Лаки (Счастливый)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которой принадлежит сайт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462C1"/>
            <w:spacing w:val="0"/>
            <w:position w:val="0"/>
            <w:sz w:val="24"/>
            <w:u w:val="single"/>
            <w:shd w:fill="auto" w:val="clear"/>
          </w:rPr>
          <w:t xml:space="preserve">https://luckybooks.ru</w:t>
        </w:r>
      </w:hyperlink>
      <w:r>
        <w:rPr>
          <w:rFonts w:ascii="Times New Roman" w:hAnsi="Times New Roman" w:cs="Times New Roman" w:eastAsia="Times New Roman"/>
          <w:color w:val="0462C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своих персональных данных со следующими условиями:</w:t>
      </w:r>
    </w:p>
    <w:p>
      <w:pPr>
        <w:spacing w:before="161" w:after="0" w:line="259"/>
        <w:ind w:right="13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дает согласие на обработку своих персональных данных, как без использования средств автоматизации, так и с их использованием. Согласие дается на обработку следующих персональных данных (не являющимися специальными или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биометрическими):</w:t>
      </w:r>
    </w:p>
    <w:p>
      <w:pPr>
        <w:numPr>
          <w:ilvl w:val="0"/>
          <w:numId w:val="4"/>
        </w:numPr>
        <w:tabs>
          <w:tab w:val="left" w:pos="283" w:leader="none"/>
        </w:tabs>
        <w:spacing w:before="156" w:after="0" w:line="240"/>
        <w:ind w:right="0" w:left="283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отчество;</w:t>
      </w:r>
    </w:p>
    <w:p>
      <w:pPr>
        <w:numPr>
          <w:ilvl w:val="0"/>
          <w:numId w:val="4"/>
        </w:numPr>
        <w:tabs>
          <w:tab w:val="left" w:pos="283" w:leader="none"/>
        </w:tabs>
        <w:spacing w:before="186" w:after="0" w:line="240"/>
        <w:ind w:right="0" w:left="283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адрес(а)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Интернет;</w:t>
      </w:r>
    </w:p>
    <w:p>
      <w:pPr>
        <w:numPr>
          <w:ilvl w:val="0"/>
          <w:numId w:val="4"/>
        </w:numPr>
        <w:tabs>
          <w:tab w:val="left" w:pos="283" w:leader="none"/>
        </w:tabs>
        <w:spacing w:before="180" w:after="0" w:line="240"/>
        <w:ind w:right="0" w:left="283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(домашний,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сотовый);</w:t>
      </w:r>
    </w:p>
    <w:p>
      <w:pPr>
        <w:numPr>
          <w:ilvl w:val="0"/>
          <w:numId w:val="4"/>
        </w:numPr>
        <w:tabs>
          <w:tab w:val="left" w:pos="288" w:leader="none"/>
        </w:tabs>
        <w:spacing w:before="180" w:after="0" w:line="259"/>
        <w:ind w:right="131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данные, предоставляемые Пользователем,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том числе адрес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регистрации, сведения об идентификационном номере налогоплательщика, банковские реквизиты.</w:t>
      </w:r>
    </w:p>
    <w:p>
      <w:pPr>
        <w:spacing w:before="163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общедоступными.</w:t>
      </w:r>
    </w:p>
    <w:p>
      <w:pPr>
        <w:numPr>
          <w:ilvl w:val="0"/>
          <w:numId w:val="9"/>
        </w:numPr>
        <w:tabs>
          <w:tab w:val="left" w:pos="427" w:leader="none"/>
        </w:tabs>
        <w:spacing w:before="180" w:after="0" w:line="259"/>
        <w:ind w:right="141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обработки персональных данных является предоставление полного доступа к функционалу сайта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6FC0"/>
            <w:spacing w:val="0"/>
            <w:position w:val="0"/>
            <w:sz w:val="24"/>
            <w:u w:val="single"/>
            <w:shd w:fill="auto" w:val="clear"/>
          </w:rPr>
          <w:t xml:space="preserve">https://luckybooks.ru</w:t>
        </w:r>
      </w:hyperlink>
    </w:p>
    <w:p>
      <w:pPr>
        <w:numPr>
          <w:ilvl w:val="0"/>
          <w:numId w:val="9"/>
        </w:numPr>
        <w:tabs>
          <w:tab w:val="left" w:pos="384" w:leader="none"/>
        </w:tabs>
        <w:spacing w:before="162" w:after="0" w:line="240"/>
        <w:ind w:right="0" w:left="384" w:hanging="2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сбора,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являются:</w:t>
      </w:r>
    </w:p>
    <w:p>
      <w:pPr>
        <w:numPr>
          <w:ilvl w:val="0"/>
          <w:numId w:val="9"/>
        </w:numPr>
        <w:tabs>
          <w:tab w:val="left" w:pos="283" w:leader="none"/>
        </w:tabs>
        <w:spacing w:before="180" w:after="0" w:line="240"/>
        <w:ind w:right="0" w:left="283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23,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Конституции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Федерации;</w:t>
      </w:r>
    </w:p>
    <w:p>
      <w:pPr>
        <w:numPr>
          <w:ilvl w:val="0"/>
          <w:numId w:val="9"/>
        </w:numPr>
        <w:tabs>
          <w:tab w:val="left" w:pos="293" w:leader="none"/>
        </w:tabs>
        <w:spacing w:before="180" w:after="0" w:line="259"/>
        <w:ind w:right="132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2, 5, 6, 7, 9, 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27.07.06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9"/>
        </w:numPr>
        <w:tabs>
          <w:tab w:val="left" w:pos="283" w:leader="none"/>
        </w:tabs>
        <w:spacing w:before="163" w:after="0" w:line="240"/>
        <w:ind w:right="0" w:left="283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13.03.06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рекламе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9"/>
        </w:numPr>
        <w:tabs>
          <w:tab w:val="left" w:pos="283" w:leader="none"/>
        </w:tabs>
        <w:spacing w:before="180" w:after="0" w:line="240"/>
        <w:ind w:right="0" w:left="283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Благотворительный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(Счастливый)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9"/>
        </w:numPr>
        <w:tabs>
          <w:tab w:val="left" w:pos="283" w:leader="none"/>
        </w:tabs>
        <w:spacing w:before="185" w:after="0" w:line="240"/>
        <w:ind w:right="0" w:left="283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Политика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данных.</w:t>
      </w:r>
    </w:p>
    <w:p>
      <w:pPr>
        <w:numPr>
          <w:ilvl w:val="0"/>
          <w:numId w:val="9"/>
        </w:numPr>
        <w:tabs>
          <w:tab w:val="left" w:pos="408" w:leader="none"/>
        </w:tabs>
        <w:spacing w:before="180" w:after="0" w:line="259"/>
        <w:ind w:right="132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обработки с персональными данными будут совершены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>
      <w:pPr>
        <w:numPr>
          <w:ilvl w:val="0"/>
          <w:numId w:val="9"/>
        </w:numPr>
        <w:tabs>
          <w:tab w:val="left" w:pos="432" w:leader="none"/>
        </w:tabs>
        <w:spacing w:before="157" w:after="0" w:line="261"/>
        <w:ind w:right="132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 персональных данных, скрытых для общего просмотра, третьим лицам не осуществляется, за исключением случаев, предусмотренных законодательством Российской Федерации.</w:t>
      </w:r>
    </w:p>
    <w:p>
      <w:pPr>
        <w:numPr>
          <w:ilvl w:val="0"/>
          <w:numId w:val="9"/>
        </w:numPr>
        <w:tabs>
          <w:tab w:val="left" w:pos="374" w:leader="none"/>
        </w:tabs>
        <w:spacing w:before="154" w:after="0" w:line="259"/>
        <w:ind w:right="13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подтверждает,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принадлежат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ему.</w:t>
      </w:r>
    </w:p>
    <w:p>
      <w:pPr>
        <w:numPr>
          <w:ilvl w:val="0"/>
          <w:numId w:val="9"/>
        </w:numPr>
        <w:tabs>
          <w:tab w:val="left" w:pos="389" w:leader="none"/>
        </w:tabs>
        <w:spacing w:before="158" w:after="0" w:line="259"/>
        <w:ind w:right="134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Персональные данные хранятся и обрабатываются до момента ликвидации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 Благотворительный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Лаки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(Счастливый)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данных</w:t>
      </w:r>
    </w:p>
    <w:p>
      <w:pPr>
        <w:spacing w:before="180" w:after="0" w:line="259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6" w:after="0" w:line="259"/>
        <w:ind w:right="13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 согласно Федеральному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архивном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иным нормативно правовым актам в области архивного дела и архивного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хранения.</w:t>
      </w:r>
    </w:p>
    <w:p>
      <w:pPr>
        <w:numPr>
          <w:ilvl w:val="0"/>
          <w:numId w:val="22"/>
        </w:numPr>
        <w:tabs>
          <w:tab w:val="left" w:pos="566" w:leader="none"/>
        </w:tabs>
        <w:spacing w:before="162" w:after="0" w:line="259"/>
        <w:ind w:right="133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Пользователь согласен на получение информационных сообщений с сайта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462C1"/>
            <w:spacing w:val="0"/>
            <w:position w:val="0"/>
            <w:sz w:val="24"/>
            <w:u w:val="single"/>
            <w:shd w:fill="auto" w:val="clear"/>
          </w:rPr>
          <w:t xml:space="preserve">https://luckybooks.ru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Персональные данные обрабатываются до отписки Пользователя от получения информационных сообщений.</w:t>
      </w:r>
    </w:p>
    <w:p>
      <w:pPr>
        <w:numPr>
          <w:ilvl w:val="0"/>
          <w:numId w:val="22"/>
        </w:numPr>
        <w:tabs>
          <w:tab w:val="left" w:pos="374" w:leader="none"/>
        </w:tabs>
        <w:spacing w:before="158" w:after="0" w:line="259"/>
        <w:ind w:right="132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отозвано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Пользователем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законным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представителем,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путем направления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Отзыва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электронную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почту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462C1"/>
          <w:spacing w:val="0"/>
          <w:position w:val="0"/>
          <w:sz w:val="24"/>
          <w:u w:val="single"/>
          <w:shd w:fill="auto" w:val="clear"/>
        </w:rPr>
        <w:t xml:space="preserve">mail@</w:t>
      </w:r>
      <w:r>
        <w:rPr>
          <w:rFonts w:ascii="Times New Roman" w:hAnsi="Times New Roman" w:cs="Times New Roman" w:eastAsia="Times New Roman"/>
          <w:color w:val="0462C1"/>
          <w:spacing w:val="0"/>
          <w:position w:val="0"/>
          <w:sz w:val="24"/>
          <w:u w:val="single"/>
          <w:shd w:fill="auto" w:val="clear"/>
        </w:rPr>
        <w:t xml:space="preserve">лакифонд.рф</w:t>
      </w:r>
      <w:r>
        <w:rPr>
          <w:rFonts w:ascii="Times New Roman" w:hAnsi="Times New Roman" w:cs="Times New Roman" w:eastAsia="Times New Roman"/>
          <w:color w:val="0462C1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пометкой</w:t>
      </w:r>
    </w:p>
    <w:p>
      <w:pPr>
        <w:spacing w:before="0" w:after="0" w:line="259"/>
        <w:ind w:right="132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Отзыв согласия на обработку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отзыва Пользователем согласия на обработку персональных данных Благотворительный фонд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Лаки (Счастливый)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вправе продолжить обработку персональных данных без согласия Пользователя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оснований, указанных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пунктах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2 - 11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 1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 2 статьи 10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части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27.07.2006 г. Удаление персональных данных влечет невозможность доступа к полной версии функционала сайта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462C1"/>
            <w:spacing w:val="0"/>
            <w:position w:val="0"/>
            <w:sz w:val="24"/>
            <w:u w:val="single"/>
            <w:shd w:fill="auto" w:val="clear"/>
          </w:rPr>
          <w:t xml:space="preserve">https://luckybooks.ru</w:t>
        </w:r>
      </w:hyperlink>
      <w:r>
        <w:rPr>
          <w:rFonts w:ascii="Times New Roman" w:hAnsi="Times New Roman" w:cs="Times New Roman" w:eastAsia="Times New Roman"/>
          <w:color w:val="0462C1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numPr>
          <w:ilvl w:val="0"/>
          <w:numId w:val="25"/>
        </w:numPr>
        <w:tabs>
          <w:tab w:val="left" w:pos="499" w:leader="none"/>
        </w:tabs>
        <w:spacing w:before="160" w:after="0" w:line="259"/>
        <w:ind w:right="135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Согласие является бессрочным, и действует все время до момента прекращения обработки персональных данных, указанных в п.7 и п.8 данного Согласия.</w:t>
      </w:r>
    </w:p>
    <w:p>
      <w:pPr>
        <w:numPr>
          <w:ilvl w:val="0"/>
          <w:numId w:val="25"/>
        </w:numPr>
        <w:tabs>
          <w:tab w:val="left" w:pos="576" w:leader="none"/>
        </w:tabs>
        <w:spacing w:before="158" w:after="0" w:line="259"/>
        <w:ind w:right="132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нахождения организации Благотворительный фонд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Лаки (Счастливый)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учредительными документами:</w:t>
      </w:r>
    </w:p>
    <w:p>
      <w:pPr>
        <w:spacing w:before="162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Федерация,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123100,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Москва, г. Москва,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Краснопресненская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наб., д.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8.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9">
    <w:abstractNumId w:val="12"/>
  </w:num>
  <w:num w:numId="22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luckybooks.ru/terms" Id="docRId1" Type="http://schemas.openxmlformats.org/officeDocument/2006/relationships/hyperlink" /><Relationship TargetMode="External" Target="https://luckybooks.ru/" Id="docRId3" Type="http://schemas.openxmlformats.org/officeDocument/2006/relationships/hyperlink" /><Relationship TargetMode="External" Target="https://luckybooks.ru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luckybooks.ru/" Id="docRId0" Type="http://schemas.openxmlformats.org/officeDocument/2006/relationships/hyperlink" /><Relationship TargetMode="External" Target="https://luckybooks.ru/" Id="docRId2" Type="http://schemas.openxmlformats.org/officeDocument/2006/relationships/hyperlink" /><Relationship TargetMode="External" Target="https://luckybooks.ru/" Id="docRId4" Type="http://schemas.openxmlformats.org/officeDocument/2006/relationships/hyperlink" /><Relationship Target="numbering.xml" Id="docRId6" Type="http://schemas.openxmlformats.org/officeDocument/2006/relationships/numbering" /></Relationships>
</file>